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FE" w:rsidRPr="001A11DF" w:rsidRDefault="00045BFE" w:rsidP="00A55C84">
      <w:pPr>
        <w:spacing w:after="0" w:line="240" w:lineRule="auto"/>
        <w:jc w:val="center"/>
        <w:rPr>
          <w:rFonts w:ascii="ITC Zapf Chancery" w:hAnsi="ITC Zapf Chancery"/>
          <w:sz w:val="24"/>
          <w:szCs w:val="24"/>
        </w:rPr>
      </w:pPr>
    </w:p>
    <w:p w:rsidR="00045BFE" w:rsidRPr="001A11DF" w:rsidRDefault="00045BFE" w:rsidP="00A55C84">
      <w:pPr>
        <w:spacing w:after="0" w:line="240" w:lineRule="auto"/>
        <w:jc w:val="center"/>
        <w:rPr>
          <w:rFonts w:ascii="ITC Zapf Chancery" w:hAnsi="ITC Zapf Chancery"/>
          <w:sz w:val="24"/>
          <w:szCs w:val="24"/>
        </w:rPr>
      </w:pPr>
    </w:p>
    <w:p w:rsidR="00045BFE" w:rsidRPr="001A11DF" w:rsidRDefault="00045BFE" w:rsidP="00A55C84">
      <w:pPr>
        <w:spacing w:after="0" w:line="240" w:lineRule="auto"/>
        <w:jc w:val="center"/>
        <w:rPr>
          <w:rFonts w:ascii="ITC Zapf Chancery" w:hAnsi="ITC Zapf Chancery"/>
          <w:sz w:val="24"/>
          <w:szCs w:val="24"/>
        </w:rPr>
      </w:pPr>
    </w:p>
    <w:p w:rsidR="00A55C84" w:rsidRPr="0033363D" w:rsidRDefault="00A55C84" w:rsidP="00A55C84">
      <w:pPr>
        <w:spacing w:after="0" w:line="240" w:lineRule="auto"/>
        <w:jc w:val="center"/>
        <w:rPr>
          <w:rFonts w:ascii="ITC Zapf Chancery" w:eastAsia="@SimSun" w:hAnsi="ITC Zapf Chancery"/>
          <w:shadow/>
          <w:color w:val="0070C0"/>
          <w:sz w:val="110"/>
          <w:szCs w:val="110"/>
        </w:rPr>
      </w:pPr>
      <w:r w:rsidRPr="0033363D">
        <w:rPr>
          <w:rFonts w:ascii="ITC Zapf Chancery" w:hAnsi="ITC Zapf Chancery"/>
          <w:shadow/>
          <w:color w:val="0070C0"/>
          <w:sz w:val="100"/>
          <w:szCs w:val="100"/>
        </w:rPr>
        <w:t xml:space="preserve">Człowiek, </w:t>
      </w:r>
      <w:r w:rsidRPr="0033363D">
        <w:rPr>
          <w:rFonts w:ascii="ITC Zapf Chancery" w:hAnsi="ITC Zapf Chancery"/>
          <w:shadow/>
          <w:color w:val="0070C0"/>
          <w:sz w:val="100"/>
          <w:szCs w:val="100"/>
        </w:rPr>
        <w:br/>
        <w:t xml:space="preserve">który nie czyta książek </w:t>
      </w:r>
      <w:r w:rsidRPr="0033363D">
        <w:rPr>
          <w:rFonts w:ascii="ITC Zapf Chancery" w:hAnsi="ITC Zapf Chancery"/>
          <w:shadow/>
          <w:color w:val="0070C0"/>
          <w:sz w:val="100"/>
          <w:szCs w:val="100"/>
        </w:rPr>
        <w:br/>
        <w:t xml:space="preserve">nie ma żadnej przewagi nad tym, </w:t>
      </w:r>
      <w:r w:rsidRPr="0033363D">
        <w:rPr>
          <w:rFonts w:ascii="ITC Zapf Chancery" w:hAnsi="ITC Zapf Chancery"/>
          <w:shadow/>
          <w:color w:val="0070C0"/>
          <w:sz w:val="100"/>
          <w:szCs w:val="100"/>
        </w:rPr>
        <w:br/>
        <w:t>który nie potrafi czytać</w:t>
      </w:r>
      <w:r w:rsidRPr="0033363D">
        <w:rPr>
          <w:rFonts w:ascii="ITC Zapf Chancery" w:hAnsi="ITC Zapf Chancery"/>
          <w:shadow/>
          <w:color w:val="0070C0"/>
          <w:sz w:val="110"/>
          <w:szCs w:val="110"/>
        </w:rPr>
        <w:t xml:space="preserve">. </w:t>
      </w:r>
      <w:r w:rsidRPr="0033363D">
        <w:rPr>
          <w:rFonts w:ascii="ITC Zapf Chancery" w:hAnsi="ITC Zapf Chancery"/>
          <w:shadow/>
          <w:color w:val="0070C0"/>
          <w:sz w:val="110"/>
          <w:szCs w:val="110"/>
        </w:rPr>
        <w:br/>
      </w:r>
    </w:p>
    <w:p w:rsidR="00A55C84" w:rsidRPr="0033363D" w:rsidRDefault="00A55C84" w:rsidP="00A55C84">
      <w:pPr>
        <w:spacing w:after="0" w:line="240" w:lineRule="auto"/>
        <w:jc w:val="center"/>
        <w:rPr>
          <w:rFonts w:ascii="ITC Zapf Chancery" w:eastAsia="@SimSun" w:hAnsi="ITC Zapf Chancery"/>
          <w:color w:val="0070C0"/>
          <w:sz w:val="72"/>
        </w:rPr>
      </w:pPr>
    </w:p>
    <w:p w:rsidR="00A55C84" w:rsidRPr="0033363D" w:rsidRDefault="00A55C84" w:rsidP="0033363D">
      <w:pPr>
        <w:spacing w:after="0" w:line="240" w:lineRule="auto"/>
        <w:jc w:val="center"/>
        <w:rPr>
          <w:rFonts w:ascii="ITC Zapf Chancery" w:hAnsi="ITC Zapf Chancery"/>
          <w:color w:val="0070C0"/>
          <w:sz w:val="52"/>
          <w:szCs w:val="34"/>
        </w:rPr>
      </w:pPr>
      <w:r w:rsidRPr="0033363D">
        <w:rPr>
          <w:rFonts w:ascii="ITC Zapf Chancery" w:eastAsia="@SimSun" w:hAnsi="ITC Zapf Chancery"/>
          <w:color w:val="0070C0"/>
          <w:sz w:val="56"/>
        </w:rPr>
        <w:t>Mark Twain</w:t>
      </w:r>
      <w:r w:rsidRPr="0033363D">
        <w:rPr>
          <w:rFonts w:ascii="ITC Zapf Chancery" w:hAnsi="ITC Zapf Chancery"/>
          <w:color w:val="0070C0"/>
          <w:sz w:val="520"/>
          <w:szCs w:val="34"/>
        </w:rPr>
        <w:br/>
      </w:r>
    </w:p>
    <w:p w:rsidR="00045BFE" w:rsidRPr="001A11DF" w:rsidRDefault="00A55C84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  <w:r w:rsidRPr="001A11DF">
        <w:rPr>
          <w:rFonts w:ascii="ITC Zapf Chancery" w:hAnsi="ITC Zapf Chancery" w:cs="Times"/>
          <w:b/>
          <w:sz w:val="48"/>
          <w:szCs w:val="24"/>
        </w:rPr>
        <w:t xml:space="preserve">            </w:t>
      </w:r>
    </w:p>
    <w:p w:rsidR="008B31F7" w:rsidRPr="001A11DF" w:rsidRDefault="008B31F7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</w:p>
    <w:p w:rsidR="008B31F7" w:rsidRPr="001A11DF" w:rsidRDefault="008B31F7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</w:p>
    <w:p w:rsidR="008B31F7" w:rsidRPr="001A11DF" w:rsidRDefault="008B31F7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</w:p>
    <w:p w:rsidR="001A11DF" w:rsidRPr="001A11DF" w:rsidRDefault="001A11DF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</w:p>
    <w:p w:rsidR="001A11DF" w:rsidRPr="001A11DF" w:rsidRDefault="001A11DF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z w:val="48"/>
          <w:szCs w:val="24"/>
        </w:rPr>
      </w:pPr>
    </w:p>
    <w:p w:rsidR="006E1187" w:rsidRDefault="006E1187" w:rsidP="00A55C84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 w:cs="Times"/>
          <w:b/>
          <w:shadow/>
          <w:sz w:val="48"/>
          <w:szCs w:val="24"/>
        </w:rPr>
      </w:pPr>
    </w:p>
    <w:p w:rsidR="008B599F" w:rsidRPr="0033363D" w:rsidRDefault="008B599F" w:rsidP="0033363D">
      <w:pPr>
        <w:autoSpaceDE w:val="0"/>
        <w:autoSpaceDN w:val="0"/>
        <w:adjustRightInd w:val="0"/>
        <w:spacing w:after="0" w:line="240" w:lineRule="auto"/>
        <w:rPr>
          <w:rFonts w:ascii="ITC Zapf Chancery" w:hAnsi="ITC Zapf Chancery"/>
          <w:shadow/>
          <w:sz w:val="72"/>
        </w:rPr>
      </w:pPr>
    </w:p>
    <w:p w:rsidR="008B31F7" w:rsidRPr="0033363D" w:rsidRDefault="002D473E" w:rsidP="008B31F7">
      <w:pPr>
        <w:pStyle w:val="left"/>
        <w:jc w:val="center"/>
        <w:rPr>
          <w:rStyle w:val="Uwydatnienie"/>
          <w:rFonts w:ascii="ITC Zapf Chancery" w:hAnsi="ITC Zapf Chancery" w:cs="Arial"/>
          <w:b/>
          <w:bCs/>
          <w:shadow/>
          <w:color w:val="0070C0"/>
          <w:szCs w:val="27"/>
        </w:rPr>
      </w:pPr>
      <w:r w:rsidRPr="0033363D">
        <w:rPr>
          <w:rFonts w:ascii="ITC Zapf Chancery" w:hAnsi="ITC Zapf Chancery"/>
          <w:b/>
          <w:shadow/>
          <w:color w:val="0070C0"/>
          <w:sz w:val="72"/>
        </w:rPr>
        <w:lastRenderedPageBreak/>
        <w:t>Sentencje</w:t>
      </w:r>
      <w:r w:rsidR="00045BFE" w:rsidRPr="0033363D">
        <w:rPr>
          <w:rFonts w:ascii="ITC Zapf Chancery" w:hAnsi="ITC Zapf Chancery"/>
          <w:b/>
          <w:shadow/>
          <w:color w:val="0070C0"/>
          <w:sz w:val="72"/>
        </w:rPr>
        <w:t xml:space="preserve"> o </w:t>
      </w:r>
      <w:r w:rsidRPr="0033363D">
        <w:rPr>
          <w:rFonts w:ascii="ITC Zapf Chancery" w:hAnsi="ITC Zapf Chancery"/>
          <w:b/>
          <w:shadow/>
          <w:color w:val="0070C0"/>
          <w:sz w:val="72"/>
        </w:rPr>
        <w:t>czytaniu</w:t>
      </w:r>
      <w:bookmarkStart w:id="0" w:name="Nie_czyta_się_nie_dlatego,_że_się_biedni"/>
      <w:r w:rsidR="008B31F7" w:rsidRPr="0033363D">
        <w:rPr>
          <w:rStyle w:val="Uwydatnienie"/>
          <w:rFonts w:ascii="ITC Zapf Chancery" w:hAnsi="ITC Zapf Chancery" w:cs="Arial"/>
          <w:b/>
          <w:bCs/>
          <w:shadow/>
          <w:color w:val="0070C0"/>
          <w:szCs w:val="27"/>
        </w:rPr>
        <w:t xml:space="preserve"> </w:t>
      </w:r>
    </w:p>
    <w:bookmarkEnd w:id="0"/>
    <w:p w:rsidR="008B31F7" w:rsidRPr="0033363D" w:rsidRDefault="008B31F7" w:rsidP="008B599F">
      <w:pPr>
        <w:pStyle w:val="left"/>
        <w:rPr>
          <w:rFonts w:ascii="ITC Zapf Chancery" w:hAnsi="ITC Zapf Chancery" w:cs="Arial"/>
          <w:shadow/>
          <w:color w:val="0070C0"/>
          <w:sz w:val="28"/>
        </w:rPr>
      </w:pPr>
    </w:p>
    <w:p w:rsidR="00045BFE" w:rsidRPr="0033363D" w:rsidRDefault="008B31F7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Fonts w:ascii="ITC Zapf Chancery" w:eastAsiaTheme="minorHAnsi" w:hAnsi="ITC Zapf Chancery" w:cstheme="minorBidi"/>
          <w:shadow/>
          <w:color w:val="0070C0"/>
          <w:sz w:val="160"/>
          <w:szCs w:val="22"/>
          <w:lang w:eastAsia="en-US"/>
        </w:rPr>
        <w:t xml:space="preserve"> </w:t>
      </w:r>
      <w:r w:rsidR="008B599F"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>K</w:t>
      </w:r>
      <w:r w:rsidR="00045BFE"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>to nie czyta, ten właściwie nie potrzebuje już głowy, nie mówiąc oczywiście o wyobraźni i fantazji.</w:t>
      </w:r>
      <w:r w:rsidR="008C0678" w:rsidRPr="0033363D">
        <w:rPr>
          <w:rFonts w:ascii="ITC Zapf Chancery" w:hAnsi="ITC Zapf Chancery"/>
          <w:shadow/>
          <w:color w:val="0070C0"/>
          <w:sz w:val="36"/>
        </w:rPr>
        <w:t xml:space="preserve"> 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</w:t>
      </w:r>
      <w:proofErr w:type="spellStart"/>
      <w:r w:rsidR="008B599F" w:rsidRPr="0033363D">
        <w:rPr>
          <w:rFonts w:ascii="ITC Zapf Chancery" w:hAnsi="ITC Zapf Chancery" w:cs="Arial"/>
          <w:shadow/>
          <w:color w:val="0070C0"/>
          <w:sz w:val="28"/>
          <w:szCs w:val="27"/>
        </w:rPr>
        <w:t>Billie</w:t>
      </w:r>
      <w:proofErr w:type="spellEnd"/>
      <w:r w:rsidR="008B599F" w:rsidRPr="0033363D">
        <w:rPr>
          <w:rFonts w:ascii="ITC Zapf Chancery" w:hAnsi="ITC Zapf Chancery" w:cs="Arial"/>
          <w:shadow/>
          <w:color w:val="0070C0"/>
          <w:sz w:val="28"/>
          <w:szCs w:val="27"/>
        </w:rPr>
        <w:t xml:space="preserve"> Joe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45BFE" w:rsidRPr="0033363D" w:rsidRDefault="008C0678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 xml:space="preserve">         </w:t>
      </w:r>
      <w:r w:rsidR="00045BFE"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>Czytanie dobrych książek jest niczym rozmowa z najwspanialszymi ludźmi minionych czasów.</w:t>
      </w:r>
      <w:r w:rsidRPr="0033363D">
        <w:rPr>
          <w:rFonts w:ascii="ITC Zapf Chancery" w:hAnsi="ITC Zapf Chancery"/>
          <w:shadow/>
          <w:color w:val="0070C0"/>
          <w:sz w:val="36"/>
        </w:rPr>
        <w:t xml:space="preserve">        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    </w:t>
      </w:r>
      <w:r w:rsidR="00045BFE" w:rsidRPr="0033363D">
        <w:rPr>
          <w:rFonts w:ascii="ITC Zapf Chancery" w:hAnsi="ITC Zapf Chancery" w:cs="Arial"/>
          <w:shadow/>
          <w:color w:val="0070C0"/>
          <w:sz w:val="28"/>
          <w:szCs w:val="27"/>
        </w:rPr>
        <w:t>Kartezjusz</w:t>
      </w:r>
    </w:p>
    <w:p w:rsidR="00045BFE" w:rsidRPr="0033363D" w:rsidRDefault="008C0678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 xml:space="preserve">           </w:t>
      </w:r>
      <w:r w:rsidR="00045BFE" w:rsidRPr="0033363D">
        <w:rPr>
          <w:rStyle w:val="Uwydatnienie"/>
          <w:rFonts w:ascii="ITC Zapf Chancery" w:hAnsi="ITC Zapf Chancery" w:cs="Arial"/>
          <w:shadow/>
          <w:color w:val="0070C0"/>
          <w:sz w:val="36"/>
          <w:szCs w:val="27"/>
        </w:rPr>
        <w:t>Naród, który mało czyta, mało wie. Naród, który mało wie, podejmuje złe decyzje - w domu, na rynku, w sądzie, przy urnach wyborczych</w:t>
      </w:r>
      <w:r w:rsidR="00045BFE" w:rsidRPr="0033363D">
        <w:rPr>
          <w:rFonts w:ascii="ITC Zapf Chancery" w:hAnsi="ITC Zapf Chancery" w:cs="Arial"/>
          <w:shadow/>
          <w:color w:val="0070C0"/>
          <w:sz w:val="36"/>
          <w:szCs w:val="27"/>
        </w:rPr>
        <w:t xml:space="preserve"> </w:t>
      </w:r>
      <w:r w:rsidR="001A11DF" w:rsidRPr="0033363D">
        <w:rPr>
          <w:rFonts w:ascii="ITC Zapf Chancery" w:hAnsi="ITC Zapf Chancery"/>
          <w:shadow/>
          <w:color w:val="0070C0"/>
          <w:sz w:val="36"/>
        </w:rPr>
        <w:t xml:space="preserve">      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                            </w:t>
      </w:r>
      <w:r w:rsidR="00045BFE" w:rsidRPr="0033363D">
        <w:rPr>
          <w:rFonts w:ascii="ITC Zapf Chancery" w:hAnsi="ITC Zapf Chancery" w:cs="Arial"/>
          <w:shadow/>
          <w:color w:val="0070C0"/>
          <w:sz w:val="28"/>
        </w:rPr>
        <w:t xml:space="preserve">Jim </w:t>
      </w:r>
      <w:proofErr w:type="spellStart"/>
      <w:r w:rsidR="00045BFE" w:rsidRPr="0033363D">
        <w:rPr>
          <w:rFonts w:ascii="ITC Zapf Chancery" w:hAnsi="ITC Zapf Chancery" w:cs="Arial"/>
          <w:shadow/>
          <w:color w:val="0070C0"/>
          <w:sz w:val="28"/>
        </w:rPr>
        <w:t>Trelease</w:t>
      </w:r>
      <w:proofErr w:type="spellEnd"/>
    </w:p>
    <w:p w:rsidR="00045BFE" w:rsidRPr="0033363D" w:rsidRDefault="001A11DF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 xml:space="preserve">           </w:t>
      </w:r>
      <w:r w:rsidR="00045BFE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Czytanie to jest odnajdywanie własnyc</w:t>
      </w:r>
      <w:r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 xml:space="preserve">h bogactw i własnych możliwości </w:t>
      </w:r>
      <w:r w:rsidR="00045BFE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przy pomocy cudzych słów.</w:t>
      </w:r>
      <w:r w:rsidRPr="0033363D">
        <w:rPr>
          <w:rFonts w:ascii="ITC Zapf Chancery" w:hAnsi="ITC Zapf Chancery"/>
          <w:shadow/>
          <w:color w:val="0070C0"/>
          <w:sz w:val="36"/>
        </w:rPr>
        <w:tab/>
      </w:r>
      <w:r w:rsidRPr="0033363D">
        <w:rPr>
          <w:rFonts w:ascii="ITC Zapf Chancery" w:hAnsi="ITC Zapf Chancery"/>
          <w:shadow/>
          <w:color w:val="0070C0"/>
          <w:sz w:val="36"/>
        </w:rPr>
        <w:tab/>
      </w:r>
      <w:r w:rsidRPr="0033363D">
        <w:rPr>
          <w:rFonts w:ascii="ITC Zapf Chancery" w:hAnsi="ITC Zapf Chancery"/>
          <w:shadow/>
          <w:color w:val="0070C0"/>
          <w:sz w:val="36"/>
        </w:rPr>
        <w:tab/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</w:t>
      </w:r>
      <w:r w:rsidR="00045BFE" w:rsidRPr="0033363D">
        <w:rPr>
          <w:rFonts w:ascii="ITC Zapf Chancery" w:hAnsi="ITC Zapf Chancery" w:cs="Arial"/>
          <w:i/>
          <w:iCs/>
          <w:shadow/>
          <w:color w:val="0070C0"/>
          <w:sz w:val="28"/>
          <w:szCs w:val="27"/>
        </w:rPr>
        <w:t>J</w:t>
      </w:r>
      <w:r w:rsidR="00045BFE" w:rsidRPr="0033363D">
        <w:rPr>
          <w:rFonts w:ascii="ITC Zapf Chancery" w:hAnsi="ITC Zapf Chancery" w:cs="Arial"/>
          <w:shadow/>
          <w:color w:val="0070C0"/>
          <w:sz w:val="28"/>
          <w:szCs w:val="27"/>
        </w:rPr>
        <w:t xml:space="preserve">arosław Iwaszkiewicz </w:t>
      </w:r>
    </w:p>
    <w:p w:rsidR="002D473E" w:rsidRPr="0033363D" w:rsidRDefault="002D473E" w:rsidP="008B599F">
      <w:pPr>
        <w:pStyle w:val="NormalnyWeb"/>
        <w:rPr>
          <w:rFonts w:ascii="ITC Zapf Chancery" w:hAnsi="ITC Zapf Chancery"/>
          <w:shadow/>
          <w:color w:val="0070C0"/>
          <w:sz w:val="40"/>
        </w:rPr>
      </w:pPr>
      <w:r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Ludzie przestają myśleć, gdy przestają czytać</w:t>
      </w:r>
      <w:r w:rsidRPr="0033363D">
        <w:rPr>
          <w:rFonts w:ascii="ITC Zapf Chancery" w:hAnsi="ITC Zapf Chancery" w:cs="Arial"/>
          <w:i/>
          <w:iCs/>
          <w:shadow/>
          <w:color w:val="0070C0"/>
          <w:sz w:val="40"/>
          <w:szCs w:val="27"/>
        </w:rPr>
        <w:t>.</w:t>
      </w:r>
      <w:r w:rsidR="001A11DF" w:rsidRPr="0033363D">
        <w:rPr>
          <w:rFonts w:ascii="ITC Zapf Chancery" w:hAnsi="ITC Zapf Chancery"/>
          <w:shadow/>
          <w:color w:val="0070C0"/>
          <w:sz w:val="40"/>
        </w:rPr>
        <w:t xml:space="preserve"> </w:t>
      </w:r>
      <w:r w:rsidR="001A11DF" w:rsidRPr="0033363D">
        <w:rPr>
          <w:rFonts w:ascii="ITC Zapf Chancery" w:hAnsi="ITC Zapf Chancery"/>
          <w:shadow/>
          <w:color w:val="0070C0"/>
          <w:sz w:val="40"/>
        </w:rPr>
        <w:tab/>
      </w:r>
      <w:r w:rsidR="001A11DF" w:rsidRPr="0033363D">
        <w:rPr>
          <w:rFonts w:ascii="ITC Zapf Chancery" w:hAnsi="ITC Zapf Chancery"/>
          <w:shadow/>
          <w:color w:val="0070C0"/>
          <w:sz w:val="40"/>
        </w:rPr>
        <w:tab/>
      </w:r>
      <w:r w:rsidR="001A11DF" w:rsidRPr="0033363D">
        <w:rPr>
          <w:rFonts w:ascii="ITC Zapf Chancery" w:hAnsi="ITC Zapf Chancery"/>
          <w:shadow/>
          <w:color w:val="0070C0"/>
          <w:sz w:val="40"/>
        </w:rPr>
        <w:tab/>
        <w:t xml:space="preserve">   </w:t>
      </w:r>
      <w:r w:rsidRPr="0033363D">
        <w:rPr>
          <w:rFonts w:ascii="ITC Zapf Chancery" w:hAnsi="ITC Zapf Chancery" w:cs="Arial"/>
          <w:shadow/>
          <w:color w:val="0070C0"/>
          <w:sz w:val="28"/>
          <w:szCs w:val="27"/>
        </w:rPr>
        <w:t xml:space="preserve">Denis Diderot </w:t>
      </w:r>
    </w:p>
    <w:p w:rsidR="002D473E" w:rsidRPr="0033363D" w:rsidRDefault="002D473E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Czytajmy, bo czytanie jest życiem drugim.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ab/>
        <w:t xml:space="preserve">              </w:t>
      </w:r>
      <w:r w:rsidR="001A11DF" w:rsidRPr="0033363D">
        <w:rPr>
          <w:rFonts w:ascii="ITC Zapf Chancery" w:hAnsi="ITC Zapf Chancery"/>
          <w:shadow/>
          <w:color w:val="0070C0"/>
          <w:sz w:val="36"/>
        </w:rPr>
        <w:t xml:space="preserve"> </w:t>
      </w:r>
      <w:r w:rsidRPr="0033363D">
        <w:rPr>
          <w:rFonts w:ascii="ITC Zapf Chancery" w:hAnsi="ITC Zapf Chancery" w:cs="Arial"/>
          <w:shadow/>
          <w:color w:val="0070C0"/>
          <w:sz w:val="28"/>
          <w:szCs w:val="27"/>
        </w:rPr>
        <w:t xml:space="preserve">Józef Ignacy Kraszewski </w:t>
      </w:r>
    </w:p>
    <w:p w:rsidR="001A11DF" w:rsidRPr="0033363D" w:rsidRDefault="008B599F" w:rsidP="008B599F">
      <w:pPr>
        <w:pStyle w:val="NormalnyWeb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 xml:space="preserve">      </w:t>
      </w:r>
      <w:r w:rsidR="002D473E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Książka i możność czytania to jedno z największych cudów ludzkiej cywilizacji.</w:t>
      </w:r>
      <w:r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                             </w:t>
      </w:r>
      <w:r w:rsidR="002D473E" w:rsidRPr="0033363D">
        <w:rPr>
          <w:rFonts w:ascii="ITC Zapf Chancery" w:hAnsi="ITC Zapf Chancery" w:cs="Arial"/>
          <w:shadow/>
          <w:color w:val="0070C0"/>
          <w:sz w:val="28"/>
          <w:szCs w:val="27"/>
        </w:rPr>
        <w:t xml:space="preserve">Maria Dąbrowska </w:t>
      </w:r>
    </w:p>
    <w:p w:rsidR="00AE51C5" w:rsidRPr="0033363D" w:rsidRDefault="00AE51C5" w:rsidP="008B599F">
      <w:pPr>
        <w:pStyle w:val="NormalnyWeb"/>
        <w:spacing w:before="0" w:beforeAutospacing="0" w:after="0" w:afterAutospacing="0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Style w:val="Pogrubienie"/>
          <w:rFonts w:ascii="ITC Zapf Chancery" w:hAnsi="ITC Zapf Chancery"/>
          <w:b w:val="0"/>
          <w:shadow/>
          <w:color w:val="0070C0"/>
          <w:sz w:val="36"/>
        </w:rPr>
        <w:t xml:space="preserve">Czytanie to najlepszy sposób uczenia się. Czytanie najlepszą nauką. </w:t>
      </w:r>
    </w:p>
    <w:p w:rsidR="00AE51C5" w:rsidRPr="0033363D" w:rsidRDefault="008B599F" w:rsidP="008B599F">
      <w:pPr>
        <w:pStyle w:val="NormalnyWeb"/>
        <w:spacing w:before="0" w:beforeAutospacing="0" w:after="0" w:afterAutospacing="0"/>
        <w:rPr>
          <w:rFonts w:ascii="ITC Zapf Chancery" w:hAnsi="ITC Zapf Chancery"/>
          <w:shadow/>
          <w:color w:val="0070C0"/>
          <w:sz w:val="28"/>
        </w:rPr>
      </w:pPr>
      <w:r w:rsidRPr="0033363D">
        <w:rPr>
          <w:rFonts w:ascii="ITC Zapf Chancery" w:hAnsi="ITC Zapf Chancery"/>
          <w:shadow/>
          <w:color w:val="0070C0"/>
          <w:sz w:val="28"/>
        </w:rPr>
        <w:t xml:space="preserve">                                                                                                                        </w:t>
      </w:r>
      <w:r w:rsidR="00AE51C5" w:rsidRPr="0033363D">
        <w:rPr>
          <w:rFonts w:ascii="ITC Zapf Chancery" w:hAnsi="ITC Zapf Chancery"/>
          <w:shadow/>
          <w:color w:val="0070C0"/>
          <w:sz w:val="28"/>
        </w:rPr>
        <w:t>Aleksander Puszkin</w:t>
      </w:r>
      <w:r w:rsidR="00AE51C5" w:rsidRPr="0033363D">
        <w:rPr>
          <w:rFonts w:ascii="ITC Zapf Chancery" w:hAnsi="ITC Zapf Chancery"/>
          <w:shadow/>
          <w:color w:val="0070C0"/>
          <w:sz w:val="28"/>
        </w:rPr>
        <w:br/>
      </w:r>
    </w:p>
    <w:p w:rsidR="00AE51C5" w:rsidRPr="0033363D" w:rsidRDefault="008B599F" w:rsidP="008B599F">
      <w:pPr>
        <w:pStyle w:val="NormalnyWeb"/>
        <w:spacing w:before="0" w:beforeAutospacing="0" w:after="0" w:afterAutospacing="0"/>
        <w:rPr>
          <w:rFonts w:ascii="ITC Zapf Chancery" w:hAnsi="ITC Zapf Chancery"/>
          <w:shadow/>
          <w:color w:val="0070C0"/>
          <w:sz w:val="36"/>
        </w:rPr>
      </w:pPr>
      <w:r w:rsidRPr="0033363D">
        <w:rPr>
          <w:rStyle w:val="Pogrubienie"/>
          <w:rFonts w:ascii="ITC Zapf Chancery" w:hAnsi="ITC Zapf Chancery"/>
          <w:b w:val="0"/>
          <w:shadow/>
          <w:color w:val="0070C0"/>
          <w:sz w:val="36"/>
        </w:rPr>
        <w:t xml:space="preserve">     </w:t>
      </w:r>
      <w:r w:rsidR="00AE51C5" w:rsidRPr="0033363D">
        <w:rPr>
          <w:rStyle w:val="Pogrubienie"/>
          <w:rFonts w:ascii="ITC Zapf Chancery" w:hAnsi="ITC Zapf Chancery"/>
          <w:b w:val="0"/>
          <w:shadow/>
          <w:color w:val="0070C0"/>
          <w:sz w:val="36"/>
        </w:rPr>
        <w:t>Czytanie jest podróżą po cudzych umysłach, podróżą nieraz ciekawszą i bardziej pouczającą od zwiedzania obcych krajów ”</w:t>
      </w:r>
      <w:r w:rsidRPr="0033363D">
        <w:rPr>
          <w:rFonts w:ascii="ITC Zapf Chancery" w:hAnsi="ITC Zapf Chancery"/>
          <w:shadow/>
          <w:color w:val="0070C0"/>
          <w:sz w:val="36"/>
        </w:rPr>
        <w:t xml:space="preserve">                 </w:t>
      </w:r>
      <w:r w:rsidR="00AE51C5" w:rsidRPr="0033363D">
        <w:rPr>
          <w:rFonts w:ascii="ITC Zapf Chancery" w:hAnsi="ITC Zapf Chancery"/>
          <w:shadow/>
          <w:color w:val="0070C0"/>
          <w:sz w:val="28"/>
        </w:rPr>
        <w:t xml:space="preserve">F. </w:t>
      </w:r>
      <w:proofErr w:type="spellStart"/>
      <w:r w:rsidR="00AE51C5" w:rsidRPr="0033363D">
        <w:rPr>
          <w:rFonts w:ascii="ITC Zapf Chancery" w:hAnsi="ITC Zapf Chancery"/>
          <w:shadow/>
          <w:color w:val="0070C0"/>
          <w:sz w:val="28"/>
        </w:rPr>
        <w:t>Chwalibóg</w:t>
      </w:r>
      <w:proofErr w:type="spellEnd"/>
    </w:p>
    <w:p w:rsidR="009F5C0A" w:rsidRPr="0033363D" w:rsidRDefault="00AE51C5" w:rsidP="008B599F">
      <w:pPr>
        <w:pStyle w:val="NormalnyWeb"/>
        <w:rPr>
          <w:rFonts w:ascii="ITC Zapf Chancery" w:hAnsi="ITC Zapf Chancery" w:cs="Arial"/>
          <w:shadow/>
          <w:color w:val="0070C0"/>
          <w:sz w:val="28"/>
          <w:szCs w:val="27"/>
        </w:rPr>
      </w:pPr>
      <w:r w:rsidRPr="0033363D">
        <w:rPr>
          <w:rFonts w:ascii="ITC Zapf Chancery" w:hAnsi="ITC Zapf Chancery"/>
          <w:shadow/>
          <w:color w:val="0070C0"/>
          <w:sz w:val="36"/>
        </w:rPr>
        <w:t xml:space="preserve">Kto czyta żyje wielokrotnie, kto zaś z książkami jest na bakier na jeden żywot jest skazany .  </w:t>
      </w:r>
      <w:r w:rsidR="008B599F" w:rsidRPr="0033363D">
        <w:rPr>
          <w:rFonts w:ascii="ITC Zapf Chancery" w:hAnsi="ITC Zapf Chancery"/>
          <w:shadow/>
          <w:color w:val="0070C0"/>
          <w:sz w:val="36"/>
        </w:rPr>
        <w:t xml:space="preserve">                                                                  </w:t>
      </w:r>
      <w:r w:rsidRPr="0033363D">
        <w:rPr>
          <w:rFonts w:ascii="ITC Zapf Chancery" w:hAnsi="ITC Zapf Chancery"/>
          <w:shadow/>
          <w:color w:val="0070C0"/>
          <w:sz w:val="28"/>
        </w:rPr>
        <w:t>Czechowicz</w:t>
      </w:r>
    </w:p>
    <w:p w:rsidR="002D473E" w:rsidRPr="0033363D" w:rsidRDefault="008B599F" w:rsidP="008B599F">
      <w:pPr>
        <w:pStyle w:val="NormalnyWeb"/>
        <w:jc w:val="center"/>
        <w:rPr>
          <w:rStyle w:val="Uwydatnienie"/>
          <w:rFonts w:ascii="ITC Zapf Chancery" w:hAnsi="ITC Zapf Chancery"/>
          <w:i w:val="0"/>
          <w:iCs w:val="0"/>
          <w:shadow/>
          <w:color w:val="0070C0"/>
          <w:sz w:val="36"/>
        </w:rPr>
      </w:pPr>
      <w:r w:rsidRPr="0033363D">
        <w:rPr>
          <w:rFonts w:ascii="ITC Zapf Chancery" w:hAnsi="ITC Zapf Chancery" w:cs="Arial"/>
          <w:i/>
          <w:iCs/>
          <w:shadow/>
          <w:color w:val="0070C0"/>
          <w:sz w:val="16"/>
          <w:szCs w:val="16"/>
        </w:rPr>
        <w:br/>
      </w:r>
      <w:r w:rsidRPr="0033363D">
        <w:rPr>
          <w:rFonts w:ascii="ITC Zapf Chancery" w:hAnsi="ITC Zapf Chancery" w:cs="Arial"/>
          <w:i/>
          <w:iCs/>
          <w:shadow/>
          <w:color w:val="0070C0"/>
          <w:sz w:val="16"/>
          <w:szCs w:val="16"/>
        </w:rPr>
        <w:br/>
      </w:r>
      <w:r w:rsidRPr="0033363D">
        <w:rPr>
          <w:rFonts w:ascii="ITC Zapf Chancery" w:hAnsi="ITC Zapf Chancery" w:cs="Arial"/>
          <w:i/>
          <w:iCs/>
          <w:shadow/>
          <w:color w:val="0070C0"/>
          <w:sz w:val="16"/>
          <w:szCs w:val="16"/>
        </w:rPr>
        <w:br/>
      </w:r>
      <w:r w:rsidR="008B31F7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>Myślę, więc czytam</w:t>
      </w:r>
      <w:r w:rsidR="009F5C0A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t xml:space="preserve">. </w:t>
      </w:r>
      <w:r w:rsidR="009F5C0A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br/>
      </w:r>
      <w:r w:rsidR="009F5C0A" w:rsidRPr="0033363D">
        <w:rPr>
          <w:rStyle w:val="Uwydatnienie"/>
          <w:rFonts w:ascii="ITC Zapf Chancery" w:hAnsi="ITC Zapf Chancery" w:cs="Arial"/>
          <w:shadow/>
          <w:color w:val="0070C0"/>
          <w:sz w:val="48"/>
          <w:szCs w:val="36"/>
        </w:rPr>
        <w:t xml:space="preserve"> Czytam, więc jestem.</w:t>
      </w:r>
      <w:r w:rsidR="008B31F7" w:rsidRPr="0033363D">
        <w:rPr>
          <w:rFonts w:ascii="ITC Zapf Chancery" w:hAnsi="ITC Zapf Chancery" w:cs="Arial"/>
          <w:i/>
          <w:iCs/>
          <w:shadow/>
          <w:color w:val="0070C0"/>
          <w:sz w:val="36"/>
          <w:szCs w:val="27"/>
        </w:rPr>
        <w:br/>
      </w:r>
    </w:p>
    <w:p w:rsidR="002D473E" w:rsidRPr="008B599F" w:rsidRDefault="008B599F" w:rsidP="002D473E">
      <w:pPr>
        <w:jc w:val="center"/>
        <w:rPr>
          <w:rStyle w:val="Pogrubienie"/>
          <w:rFonts w:ascii="ITC Zapf Chancery" w:eastAsia="Calibri" w:hAnsi="ITC Zapf Chancery" w:cs="Times New Roman"/>
          <w:b w:val="0"/>
          <w:sz w:val="48"/>
        </w:rPr>
      </w:pPr>
      <w:r w:rsidRPr="0033363D">
        <w:rPr>
          <w:rStyle w:val="Pogrubienie"/>
          <w:rFonts w:ascii="ITC Zapf Chancery" w:eastAsia="Calibri" w:hAnsi="ITC Zapf Chancery" w:cs="Times New Roman"/>
          <w:b w:val="0"/>
          <w:color w:val="0070C0"/>
          <w:sz w:val="48"/>
        </w:rPr>
        <w:t>Czytaj książki – będziesz wielki</w:t>
      </w:r>
      <w:r w:rsidRPr="008B599F">
        <w:rPr>
          <w:rStyle w:val="Pogrubienie"/>
          <w:rFonts w:ascii="ITC Zapf Chancery" w:eastAsia="Calibri" w:hAnsi="ITC Zapf Chancery" w:cs="Times New Roman"/>
          <w:b w:val="0"/>
          <w:sz w:val="48"/>
        </w:rPr>
        <w:t xml:space="preserve"> !</w:t>
      </w:r>
    </w:p>
    <w:p w:rsidR="00045BFE" w:rsidRPr="001A11DF" w:rsidRDefault="00045BFE" w:rsidP="00045BFE">
      <w:pPr>
        <w:rPr>
          <w:rFonts w:ascii="ITC Zapf Chancery" w:hAnsi="ITC Zapf Chancery"/>
          <w:sz w:val="36"/>
        </w:rPr>
      </w:pPr>
    </w:p>
    <w:sectPr w:rsidR="00045BFE" w:rsidRPr="001A11DF" w:rsidSect="0033363D">
      <w:pgSz w:w="11906" w:h="16838"/>
      <w:pgMar w:top="426" w:right="991" w:bottom="142" w:left="1417" w:header="709" w:footer="709" w:gutter="0"/>
      <w:pgBorders w:offsetFrom="page">
        <w:left w:val="doubleD" w:sz="26" w:space="24" w:color="00B0F0"/>
        <w:right w:val="doubleD" w:sz="2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444"/>
    <w:multiLevelType w:val="hybridMultilevel"/>
    <w:tmpl w:val="2890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D4D"/>
    <w:multiLevelType w:val="hybridMultilevel"/>
    <w:tmpl w:val="874003BE"/>
    <w:lvl w:ilvl="0" w:tplc="353A80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5C84"/>
    <w:rsid w:val="00045BFE"/>
    <w:rsid w:val="001A11DF"/>
    <w:rsid w:val="00243EBE"/>
    <w:rsid w:val="00246A5A"/>
    <w:rsid w:val="002D473E"/>
    <w:rsid w:val="0033363D"/>
    <w:rsid w:val="0036190B"/>
    <w:rsid w:val="006E1187"/>
    <w:rsid w:val="008B31F7"/>
    <w:rsid w:val="008B599F"/>
    <w:rsid w:val="008C0678"/>
    <w:rsid w:val="00912227"/>
    <w:rsid w:val="009F5C0A"/>
    <w:rsid w:val="00A55C84"/>
    <w:rsid w:val="00AE51C5"/>
    <w:rsid w:val="00CC416A"/>
    <w:rsid w:val="00F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C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5BFE"/>
    <w:rPr>
      <w:i/>
      <w:iCs/>
    </w:rPr>
  </w:style>
  <w:style w:type="paragraph" w:customStyle="1" w:styleId="left">
    <w:name w:val="left"/>
    <w:basedOn w:val="Normalny"/>
    <w:rsid w:val="002D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2012-12-04T11:50:00Z</cp:lastPrinted>
  <dcterms:created xsi:type="dcterms:W3CDTF">2013-03-19T08:43:00Z</dcterms:created>
  <dcterms:modified xsi:type="dcterms:W3CDTF">2013-03-19T08:43:00Z</dcterms:modified>
</cp:coreProperties>
</file>